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84" w:rsidRPr="00C56F19" w:rsidRDefault="00943484">
      <w:pPr>
        <w:pStyle w:val="Heading1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F1E7F" w:rsidRPr="00C56F19" w:rsidRDefault="003F1E7F" w:rsidP="003F1E7F">
      <w:pPr>
        <w:pStyle w:val="Heading1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C56F19">
        <w:rPr>
          <w:rFonts w:ascii="Arial" w:hAnsi="Arial" w:cs="Arial"/>
          <w:sz w:val="20"/>
          <w:szCs w:val="20"/>
        </w:rPr>
        <w:t>Company Information</w:t>
      </w:r>
    </w:p>
    <w:p w:rsidR="00A666BB" w:rsidRDefault="00A666BB" w:rsidP="00776A8C">
      <w:pPr>
        <w:rPr>
          <w:rStyle w:val="Emphasis"/>
        </w:rPr>
      </w:pPr>
    </w:p>
    <w:p w:rsidR="00E57290" w:rsidRDefault="00E57290" w:rsidP="00E57290">
      <w:pPr>
        <w:pStyle w:val="Heading1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Fibrocell</w:t>
      </w:r>
      <w:proofErr w:type="spellEnd"/>
      <w:r>
        <w:rPr>
          <w:rFonts w:ascii="Arial" w:hAnsi="Arial" w:cs="Arial"/>
          <w:sz w:val="20"/>
          <w:szCs w:val="20"/>
        </w:rPr>
        <w:t xml:space="preserve"> Science, Inc. (Nasdaq: FCSC) is an autologous cell and gene therapy company translating personalized biologics into medical breakthroughs. </w:t>
      </w:r>
      <w:proofErr w:type="spellStart"/>
      <w:r>
        <w:rPr>
          <w:rFonts w:ascii="Arial" w:hAnsi="Arial" w:cs="Arial"/>
          <w:sz w:val="20"/>
          <w:szCs w:val="20"/>
        </w:rPr>
        <w:t>Fibrocell’s</w:t>
      </w:r>
      <w:proofErr w:type="spellEnd"/>
      <w:r>
        <w:rPr>
          <w:rFonts w:ascii="Arial" w:hAnsi="Arial" w:cs="Arial"/>
          <w:sz w:val="20"/>
          <w:szCs w:val="20"/>
        </w:rPr>
        <w:t xml:space="preserve"> most advanced product candidate, </w:t>
      </w:r>
      <w:proofErr w:type="spellStart"/>
      <w:r>
        <w:rPr>
          <w:rFonts w:ascii="Arial" w:hAnsi="Arial" w:cs="Arial"/>
          <w:sz w:val="20"/>
          <w:szCs w:val="20"/>
        </w:rPr>
        <w:t>azficel</w:t>
      </w:r>
      <w:proofErr w:type="spellEnd"/>
      <w:r>
        <w:rPr>
          <w:rFonts w:ascii="Arial" w:hAnsi="Arial" w:cs="Arial"/>
          <w:sz w:val="20"/>
          <w:szCs w:val="20"/>
        </w:rPr>
        <w:t xml:space="preserve">-T, uses its proprietary autologous fibroblast technology and is in a Phase II clinical trial for the treatment of chronic dysphonia resulting from vocal cord scarring.  In collaboration with </w:t>
      </w:r>
      <w:proofErr w:type="spellStart"/>
      <w:r>
        <w:rPr>
          <w:rFonts w:ascii="Arial" w:hAnsi="Arial" w:cs="Arial"/>
          <w:sz w:val="20"/>
          <w:szCs w:val="20"/>
        </w:rPr>
        <w:t>Intrexon</w:t>
      </w:r>
      <w:proofErr w:type="spellEnd"/>
      <w:r>
        <w:rPr>
          <w:rFonts w:ascii="Arial" w:hAnsi="Arial" w:cs="Arial"/>
          <w:sz w:val="20"/>
          <w:szCs w:val="20"/>
        </w:rPr>
        <w:t xml:space="preserve"> Corporation, a leader in synthetic biology, </w:t>
      </w:r>
      <w:proofErr w:type="spellStart"/>
      <w:r>
        <w:rPr>
          <w:rFonts w:ascii="Arial" w:hAnsi="Arial" w:cs="Arial"/>
          <w:sz w:val="20"/>
          <w:szCs w:val="20"/>
        </w:rPr>
        <w:t>Fibrocell</w:t>
      </w:r>
      <w:proofErr w:type="spellEnd"/>
      <w:r>
        <w:rPr>
          <w:rFonts w:ascii="Arial" w:hAnsi="Arial" w:cs="Arial"/>
          <w:sz w:val="20"/>
          <w:szCs w:val="20"/>
        </w:rPr>
        <w:t xml:space="preserve"> is also developing gene therapies for skin and joint diseases using gene-modified autologous fibroblasts.  </w:t>
      </w:r>
      <w:proofErr w:type="spellStart"/>
      <w:r>
        <w:rPr>
          <w:rFonts w:ascii="Arial" w:hAnsi="Arial" w:cs="Arial"/>
          <w:sz w:val="20"/>
          <w:szCs w:val="20"/>
        </w:rPr>
        <w:t>Fibrocell</w:t>
      </w:r>
      <w:proofErr w:type="spellEnd"/>
      <w:r>
        <w:rPr>
          <w:rFonts w:ascii="Arial" w:hAnsi="Arial" w:cs="Arial"/>
          <w:sz w:val="20"/>
          <w:szCs w:val="20"/>
        </w:rPr>
        <w:t xml:space="preserve"> is in preclinical development of FCX-007, its orphan gene-therapy product candidate, for the treatment of recessive dystrophic epidermolysis bullosa (RDEB).  </w:t>
      </w:r>
      <w:proofErr w:type="spellStart"/>
      <w:r>
        <w:rPr>
          <w:rFonts w:ascii="Arial" w:hAnsi="Arial" w:cs="Arial"/>
          <w:sz w:val="20"/>
          <w:szCs w:val="20"/>
        </w:rPr>
        <w:t>Fibrocell</w:t>
      </w:r>
      <w:proofErr w:type="spellEnd"/>
      <w:r>
        <w:rPr>
          <w:rFonts w:ascii="Arial" w:hAnsi="Arial" w:cs="Arial"/>
          <w:sz w:val="20"/>
          <w:szCs w:val="20"/>
        </w:rPr>
        <w:t xml:space="preserve"> is also in preclinical development of FCX-013, its gene-therapy product candidate, for the treatment of linear scleroderma.  In addition, </w:t>
      </w:r>
      <w:proofErr w:type="spellStart"/>
      <w:r>
        <w:rPr>
          <w:rFonts w:ascii="Arial" w:hAnsi="Arial" w:cs="Arial"/>
          <w:sz w:val="20"/>
          <w:szCs w:val="20"/>
        </w:rPr>
        <w:t>Fibrocell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Intrexon</w:t>
      </w:r>
      <w:proofErr w:type="spellEnd"/>
      <w:r>
        <w:rPr>
          <w:rFonts w:ascii="Arial" w:hAnsi="Arial" w:cs="Arial"/>
          <w:sz w:val="20"/>
          <w:szCs w:val="20"/>
        </w:rPr>
        <w:t xml:space="preserve"> will be commencing preclinical development of a gene-therapy for the treatment of chronic inflammatory and degenerative diseases of the joint, including arthritis and related conditions.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For more information, visit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www.fibrocell.com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8425E" w:rsidRPr="0098425E" w:rsidRDefault="0098425E" w:rsidP="0098425E">
      <w:pPr>
        <w:autoSpaceDE w:val="0"/>
        <w:autoSpaceDN w:val="0"/>
        <w:adjustRightInd w:val="0"/>
        <w:rPr>
          <w:color w:val="000000"/>
        </w:rPr>
      </w:pPr>
    </w:p>
    <w:p w:rsidR="00F868BA" w:rsidRPr="00D92C39" w:rsidRDefault="00F868BA">
      <w:pPr>
        <w:pStyle w:val="Heading1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Job Description</w:t>
      </w:r>
    </w:p>
    <w:p w:rsidR="00F868BA" w:rsidRPr="00D92C39" w:rsidRDefault="00F868BA">
      <w:pPr>
        <w:rPr>
          <w:rFonts w:ascii="Arial" w:hAnsi="Arial" w:cs="Arial"/>
          <w:b/>
          <w:sz w:val="20"/>
          <w:szCs w:val="20"/>
        </w:rPr>
      </w:pPr>
    </w:p>
    <w:p w:rsidR="00F868BA" w:rsidRPr="00D92C39" w:rsidRDefault="00F868BA">
      <w:pPr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b/>
          <w:sz w:val="20"/>
          <w:szCs w:val="20"/>
        </w:rPr>
        <w:t xml:space="preserve">Job Title:  </w:t>
      </w:r>
      <w:r w:rsidR="00E57290">
        <w:rPr>
          <w:rFonts w:ascii="Arial" w:hAnsi="Arial" w:cs="Arial"/>
          <w:b/>
          <w:sz w:val="20"/>
          <w:szCs w:val="20"/>
        </w:rPr>
        <w:tab/>
      </w:r>
      <w:r w:rsidR="00E57290">
        <w:rPr>
          <w:rFonts w:ascii="Arial" w:hAnsi="Arial" w:cs="Arial"/>
          <w:b/>
          <w:sz w:val="20"/>
          <w:szCs w:val="20"/>
        </w:rPr>
        <w:tab/>
      </w:r>
      <w:r w:rsidR="00E57290">
        <w:rPr>
          <w:rFonts w:ascii="Arial" w:hAnsi="Arial" w:cs="Arial"/>
          <w:b/>
          <w:sz w:val="20"/>
          <w:szCs w:val="20"/>
        </w:rPr>
        <w:tab/>
      </w:r>
      <w:r w:rsidR="00395274" w:rsidRPr="00D92C39">
        <w:rPr>
          <w:rFonts w:ascii="Arial" w:hAnsi="Arial" w:cs="Arial"/>
          <w:b/>
          <w:sz w:val="20"/>
          <w:szCs w:val="20"/>
        </w:rPr>
        <w:t>Quality Control Analytical Associate</w:t>
      </w:r>
    </w:p>
    <w:p w:rsidR="005C64C1" w:rsidRPr="00D92C39" w:rsidRDefault="00F868BA">
      <w:pPr>
        <w:pStyle w:val="Title"/>
        <w:jc w:val="left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 xml:space="preserve">Reports </w:t>
      </w:r>
      <w:proofErr w:type="gramStart"/>
      <w:r w:rsidRPr="00D92C39">
        <w:rPr>
          <w:rFonts w:ascii="Arial" w:hAnsi="Arial" w:cs="Arial"/>
          <w:sz w:val="20"/>
          <w:szCs w:val="20"/>
        </w:rPr>
        <w:t>To</w:t>
      </w:r>
      <w:proofErr w:type="gramEnd"/>
      <w:r w:rsidRPr="00D92C39">
        <w:rPr>
          <w:rFonts w:ascii="Arial" w:hAnsi="Arial" w:cs="Arial"/>
          <w:sz w:val="20"/>
          <w:szCs w:val="20"/>
        </w:rPr>
        <w:t>:</w:t>
      </w:r>
      <w:r w:rsidR="00BC71DA" w:rsidRPr="00D92C39">
        <w:rPr>
          <w:rFonts w:ascii="Arial" w:hAnsi="Arial" w:cs="Arial"/>
          <w:sz w:val="20"/>
          <w:szCs w:val="20"/>
        </w:rPr>
        <w:t xml:space="preserve"> </w:t>
      </w:r>
      <w:r w:rsidR="00E57290">
        <w:rPr>
          <w:rFonts w:ascii="Arial" w:hAnsi="Arial" w:cs="Arial"/>
          <w:sz w:val="20"/>
          <w:szCs w:val="20"/>
        </w:rPr>
        <w:tab/>
      </w:r>
      <w:r w:rsidR="00E57290">
        <w:rPr>
          <w:rFonts w:ascii="Arial" w:hAnsi="Arial" w:cs="Arial"/>
          <w:sz w:val="20"/>
          <w:szCs w:val="20"/>
        </w:rPr>
        <w:tab/>
      </w:r>
      <w:r w:rsidR="00E57290">
        <w:rPr>
          <w:rFonts w:ascii="Arial" w:hAnsi="Arial" w:cs="Arial"/>
          <w:sz w:val="20"/>
          <w:szCs w:val="20"/>
        </w:rPr>
        <w:tab/>
      </w:r>
      <w:r w:rsidR="001A15F1">
        <w:rPr>
          <w:rFonts w:ascii="Arial" w:hAnsi="Arial" w:cs="Arial"/>
          <w:sz w:val="20"/>
          <w:szCs w:val="20"/>
        </w:rPr>
        <w:t>Q</w:t>
      </w:r>
      <w:r w:rsidR="008A3FD2">
        <w:rPr>
          <w:rFonts w:ascii="Arial" w:hAnsi="Arial" w:cs="Arial"/>
          <w:sz w:val="20"/>
          <w:szCs w:val="20"/>
        </w:rPr>
        <w:t xml:space="preserve">uality </w:t>
      </w:r>
      <w:r w:rsidR="001A15F1">
        <w:rPr>
          <w:rFonts w:ascii="Arial" w:hAnsi="Arial" w:cs="Arial"/>
          <w:sz w:val="20"/>
          <w:szCs w:val="20"/>
        </w:rPr>
        <w:t>C</w:t>
      </w:r>
      <w:r w:rsidR="008A3FD2">
        <w:rPr>
          <w:rFonts w:ascii="Arial" w:hAnsi="Arial" w:cs="Arial"/>
          <w:sz w:val="20"/>
          <w:szCs w:val="20"/>
        </w:rPr>
        <w:t xml:space="preserve">ontrol </w:t>
      </w:r>
      <w:r w:rsidR="00E57290">
        <w:rPr>
          <w:rFonts w:ascii="Arial" w:hAnsi="Arial" w:cs="Arial"/>
          <w:sz w:val="20"/>
          <w:szCs w:val="20"/>
        </w:rPr>
        <w:t>Supervisor</w:t>
      </w:r>
    </w:p>
    <w:p w:rsidR="00C278B1" w:rsidRPr="00D92C39" w:rsidRDefault="005209F7">
      <w:pPr>
        <w:pStyle w:val="Title"/>
        <w:jc w:val="left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Group/Division:</w:t>
      </w:r>
      <w:r w:rsidR="00BC71DA" w:rsidRPr="00D92C39">
        <w:rPr>
          <w:rFonts w:ascii="Arial" w:hAnsi="Arial" w:cs="Arial"/>
          <w:sz w:val="20"/>
          <w:szCs w:val="20"/>
        </w:rPr>
        <w:t xml:space="preserve">  </w:t>
      </w:r>
      <w:r w:rsidR="00E57290">
        <w:rPr>
          <w:rFonts w:ascii="Arial" w:hAnsi="Arial" w:cs="Arial"/>
          <w:sz w:val="20"/>
          <w:szCs w:val="20"/>
        </w:rPr>
        <w:tab/>
      </w:r>
      <w:r w:rsidR="00E57290">
        <w:rPr>
          <w:rFonts w:ascii="Arial" w:hAnsi="Arial" w:cs="Arial"/>
          <w:sz w:val="20"/>
          <w:szCs w:val="20"/>
        </w:rPr>
        <w:tab/>
      </w:r>
      <w:r w:rsidR="00395274" w:rsidRPr="00D92C39">
        <w:rPr>
          <w:rFonts w:ascii="Arial" w:hAnsi="Arial" w:cs="Arial"/>
          <w:sz w:val="20"/>
          <w:szCs w:val="20"/>
        </w:rPr>
        <w:t>Quality Control</w:t>
      </w:r>
    </w:p>
    <w:p w:rsidR="004B28BE" w:rsidRPr="00D92C39" w:rsidRDefault="004B28BE">
      <w:pPr>
        <w:pStyle w:val="Title"/>
        <w:jc w:val="left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 xml:space="preserve">Position Location: </w:t>
      </w:r>
      <w:r w:rsidR="00E57290">
        <w:rPr>
          <w:rFonts w:ascii="Arial" w:hAnsi="Arial" w:cs="Arial"/>
          <w:sz w:val="20"/>
          <w:szCs w:val="20"/>
        </w:rPr>
        <w:tab/>
      </w:r>
      <w:r w:rsidR="00E57290">
        <w:rPr>
          <w:rFonts w:ascii="Arial" w:hAnsi="Arial" w:cs="Arial"/>
          <w:sz w:val="20"/>
          <w:szCs w:val="20"/>
        </w:rPr>
        <w:tab/>
      </w:r>
      <w:r w:rsidRPr="00D92C39">
        <w:rPr>
          <w:rFonts w:ascii="Arial" w:hAnsi="Arial" w:cs="Arial"/>
          <w:sz w:val="20"/>
          <w:szCs w:val="20"/>
        </w:rPr>
        <w:t>Exton, PA</w:t>
      </w:r>
    </w:p>
    <w:p w:rsidR="005209F7" w:rsidRPr="00D92C39" w:rsidRDefault="005209F7">
      <w:pPr>
        <w:pStyle w:val="Title"/>
        <w:jc w:val="left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N</w:t>
      </w:r>
      <w:r w:rsidR="00AD6DAD" w:rsidRPr="00D92C39">
        <w:rPr>
          <w:rFonts w:ascii="Arial" w:hAnsi="Arial" w:cs="Arial"/>
          <w:sz w:val="20"/>
          <w:szCs w:val="20"/>
        </w:rPr>
        <w:t xml:space="preserve">umber of </w:t>
      </w:r>
      <w:r w:rsidRPr="00D92C39">
        <w:rPr>
          <w:rFonts w:ascii="Arial" w:hAnsi="Arial" w:cs="Arial"/>
          <w:sz w:val="20"/>
          <w:szCs w:val="20"/>
        </w:rPr>
        <w:t>Direct Reports:</w:t>
      </w:r>
      <w:r w:rsidR="00BC71DA" w:rsidRPr="00D92C39">
        <w:rPr>
          <w:rFonts w:ascii="Arial" w:hAnsi="Arial" w:cs="Arial"/>
          <w:sz w:val="20"/>
          <w:szCs w:val="20"/>
        </w:rPr>
        <w:t xml:space="preserve">  </w:t>
      </w:r>
      <w:r w:rsidR="00E57290">
        <w:rPr>
          <w:rFonts w:ascii="Arial" w:hAnsi="Arial" w:cs="Arial"/>
          <w:sz w:val="20"/>
          <w:szCs w:val="20"/>
        </w:rPr>
        <w:tab/>
      </w:r>
      <w:r w:rsidR="00A666BB" w:rsidRPr="00D92C39">
        <w:rPr>
          <w:rFonts w:ascii="Arial" w:hAnsi="Arial" w:cs="Arial"/>
          <w:sz w:val="20"/>
          <w:szCs w:val="20"/>
        </w:rPr>
        <w:t>0</w:t>
      </w:r>
    </w:p>
    <w:p w:rsidR="005C64C1" w:rsidRPr="00D92C39" w:rsidRDefault="005209F7">
      <w:pPr>
        <w:pStyle w:val="Title"/>
        <w:jc w:val="left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Day/Shift</w:t>
      </w:r>
      <w:r w:rsidR="00AD6DAD" w:rsidRPr="00D92C39">
        <w:rPr>
          <w:rFonts w:ascii="Arial" w:hAnsi="Arial" w:cs="Arial"/>
          <w:sz w:val="20"/>
          <w:szCs w:val="20"/>
        </w:rPr>
        <w:t xml:space="preserve"> (if applicable)</w:t>
      </w:r>
      <w:r w:rsidRPr="00D92C39">
        <w:rPr>
          <w:rFonts w:ascii="Arial" w:hAnsi="Arial" w:cs="Arial"/>
          <w:sz w:val="20"/>
          <w:szCs w:val="20"/>
        </w:rPr>
        <w:t>:</w:t>
      </w:r>
      <w:r w:rsidR="00BC71DA" w:rsidRPr="00D92C39">
        <w:rPr>
          <w:rFonts w:ascii="Arial" w:hAnsi="Arial" w:cs="Arial"/>
          <w:sz w:val="20"/>
          <w:szCs w:val="20"/>
        </w:rPr>
        <w:t xml:space="preserve">  </w:t>
      </w:r>
    </w:p>
    <w:p w:rsidR="006F3220" w:rsidRPr="00D92C39" w:rsidRDefault="006F3220" w:rsidP="006F3220">
      <w:pPr>
        <w:pStyle w:val="Title"/>
        <w:jc w:val="left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 xml:space="preserve">Exempt/Non-Exempt: </w:t>
      </w:r>
      <w:r w:rsidR="00E57290">
        <w:rPr>
          <w:rFonts w:ascii="Arial" w:hAnsi="Arial" w:cs="Arial"/>
          <w:sz w:val="20"/>
          <w:szCs w:val="20"/>
        </w:rPr>
        <w:tab/>
      </w:r>
      <w:r w:rsidR="00E57290">
        <w:rPr>
          <w:rFonts w:ascii="Arial" w:hAnsi="Arial" w:cs="Arial"/>
          <w:sz w:val="20"/>
          <w:szCs w:val="20"/>
        </w:rPr>
        <w:tab/>
      </w:r>
      <w:r w:rsidRPr="00D92C39">
        <w:rPr>
          <w:rFonts w:ascii="Arial" w:hAnsi="Arial" w:cs="Arial"/>
          <w:sz w:val="20"/>
          <w:szCs w:val="20"/>
          <w:u w:val="single"/>
        </w:rPr>
        <w:t>Exempt</w:t>
      </w:r>
    </w:p>
    <w:p w:rsidR="004F43FE" w:rsidRPr="00D92C39" w:rsidRDefault="004F43FE" w:rsidP="00024E34">
      <w:pPr>
        <w:rPr>
          <w:rFonts w:ascii="Arial" w:hAnsi="Arial" w:cs="Arial"/>
          <w:b/>
          <w:sz w:val="20"/>
          <w:szCs w:val="20"/>
        </w:rPr>
      </w:pPr>
    </w:p>
    <w:p w:rsidR="008A3FD2" w:rsidRDefault="0033202C" w:rsidP="008A3FD2">
      <w:pPr>
        <w:rPr>
          <w:rFonts w:ascii="Arial" w:hAnsi="Arial" w:cs="Arial"/>
          <w:b/>
          <w:sz w:val="20"/>
          <w:szCs w:val="20"/>
        </w:rPr>
      </w:pPr>
      <w:r w:rsidRPr="00D92C39">
        <w:rPr>
          <w:rFonts w:ascii="Arial" w:hAnsi="Arial" w:cs="Arial"/>
          <w:b/>
          <w:sz w:val="20"/>
          <w:szCs w:val="20"/>
        </w:rPr>
        <w:t>General</w:t>
      </w:r>
      <w:r w:rsidR="003B341C" w:rsidRPr="00D92C39">
        <w:rPr>
          <w:rFonts w:ascii="Arial" w:hAnsi="Arial" w:cs="Arial"/>
          <w:b/>
          <w:sz w:val="20"/>
          <w:szCs w:val="20"/>
        </w:rPr>
        <w:t xml:space="preserve"> Responsibilities</w:t>
      </w:r>
      <w:r w:rsidR="00A666BB" w:rsidRPr="00D92C39">
        <w:rPr>
          <w:rFonts w:ascii="Arial" w:hAnsi="Arial" w:cs="Arial"/>
          <w:b/>
          <w:sz w:val="20"/>
          <w:szCs w:val="20"/>
        </w:rPr>
        <w:t>:</w:t>
      </w:r>
    </w:p>
    <w:p w:rsidR="008A3FD2" w:rsidRDefault="008A3FD2" w:rsidP="008A3FD2">
      <w:pPr>
        <w:rPr>
          <w:rFonts w:ascii="Arial" w:hAnsi="Arial" w:cs="Arial"/>
          <w:b/>
          <w:sz w:val="20"/>
          <w:szCs w:val="20"/>
        </w:rPr>
      </w:pPr>
    </w:p>
    <w:p w:rsidR="009A70C0" w:rsidRPr="008A3FD2" w:rsidRDefault="00395274" w:rsidP="008A3FD2">
      <w:pPr>
        <w:rPr>
          <w:rFonts w:ascii="Arial" w:hAnsi="Arial" w:cs="Arial"/>
          <w:sz w:val="20"/>
          <w:szCs w:val="20"/>
        </w:rPr>
      </w:pPr>
      <w:r w:rsidRPr="008A3FD2">
        <w:rPr>
          <w:rFonts w:ascii="Arial" w:hAnsi="Arial" w:cs="Arial"/>
          <w:sz w:val="20"/>
          <w:szCs w:val="20"/>
        </w:rPr>
        <w:t>Performs testing in support of product manufacturing, employing manual and automated analytical equipment for cell count and cell viability testing, cell identity, endotoxin testing, collagen content dete</w:t>
      </w:r>
      <w:r w:rsidR="0004380F">
        <w:rPr>
          <w:rFonts w:ascii="Arial" w:hAnsi="Arial" w:cs="Arial"/>
          <w:sz w:val="20"/>
          <w:szCs w:val="20"/>
        </w:rPr>
        <w:t>rmination and sterility testing.</w:t>
      </w:r>
    </w:p>
    <w:p w:rsidR="00A666BB" w:rsidRPr="00D92C39" w:rsidRDefault="00A666BB" w:rsidP="00A666BB">
      <w:pPr>
        <w:rPr>
          <w:rFonts w:ascii="Arial" w:hAnsi="Arial" w:cs="Arial"/>
          <w:sz w:val="20"/>
          <w:szCs w:val="20"/>
        </w:rPr>
      </w:pPr>
    </w:p>
    <w:p w:rsidR="00A666BB" w:rsidRPr="00D92C39" w:rsidRDefault="00A666BB" w:rsidP="00A666BB">
      <w:pPr>
        <w:rPr>
          <w:rFonts w:ascii="Arial" w:hAnsi="Arial" w:cs="Arial"/>
          <w:b/>
          <w:sz w:val="20"/>
          <w:szCs w:val="20"/>
        </w:rPr>
      </w:pPr>
      <w:r w:rsidRPr="00D92C39">
        <w:rPr>
          <w:rFonts w:ascii="Arial" w:hAnsi="Arial" w:cs="Arial"/>
          <w:b/>
          <w:sz w:val="20"/>
          <w:szCs w:val="20"/>
        </w:rPr>
        <w:t>Responsibilities:</w:t>
      </w:r>
    </w:p>
    <w:p w:rsidR="00A666BB" w:rsidRPr="00D92C39" w:rsidRDefault="00A666BB" w:rsidP="00A666BB">
      <w:pPr>
        <w:rPr>
          <w:rFonts w:ascii="Arial" w:hAnsi="Arial" w:cs="Arial"/>
          <w:b/>
          <w:sz w:val="20"/>
          <w:szCs w:val="20"/>
        </w:rPr>
      </w:pPr>
    </w:p>
    <w:p w:rsidR="00395274" w:rsidRPr="00D92C39" w:rsidRDefault="00395274" w:rsidP="008A3F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Execute Analytical Test Methods for bulk intermediate testing and final product release testing</w:t>
      </w:r>
    </w:p>
    <w:p w:rsidR="00395274" w:rsidRPr="00D92C39" w:rsidRDefault="00395274" w:rsidP="008A3F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Execute testing for raw materials</w:t>
      </w:r>
    </w:p>
    <w:p w:rsidR="00395274" w:rsidRPr="00D92C39" w:rsidRDefault="00395274" w:rsidP="008A3F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Author and revise QC SOPs and ATMs as necessary to maintain compliance</w:t>
      </w:r>
    </w:p>
    <w:p w:rsidR="00395274" w:rsidRPr="00D92C39" w:rsidRDefault="00395274" w:rsidP="008A3F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 xml:space="preserve">Review of Quality Control raw data for accuracy, completeness and compliance with effective SOPs to ensure the strength, identity, safety, purity and quality of the product  </w:t>
      </w:r>
    </w:p>
    <w:p w:rsidR="00395274" w:rsidRPr="00D92C39" w:rsidRDefault="00395274" w:rsidP="008A3F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 xml:space="preserve">Timely response to Out </w:t>
      </w:r>
      <w:proofErr w:type="gramStart"/>
      <w:r w:rsidRPr="00D92C39">
        <w:rPr>
          <w:rFonts w:ascii="Arial" w:hAnsi="Arial" w:cs="Arial"/>
          <w:sz w:val="20"/>
          <w:szCs w:val="20"/>
        </w:rPr>
        <w:t>Of</w:t>
      </w:r>
      <w:proofErr w:type="gramEnd"/>
      <w:r w:rsidRPr="00D92C39">
        <w:rPr>
          <w:rFonts w:ascii="Arial" w:hAnsi="Arial" w:cs="Arial"/>
          <w:sz w:val="20"/>
          <w:szCs w:val="20"/>
        </w:rPr>
        <w:t xml:space="preserve"> Specification (OOS) results, including notification to area supervision</w:t>
      </w:r>
    </w:p>
    <w:p w:rsidR="00395274" w:rsidRPr="00D92C39" w:rsidRDefault="00395274" w:rsidP="008A3F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Communicate with the individual Operations Departments (Manufacturing, Quality Assurance, Facilities) to ensure that Company objectives are met on schedule</w:t>
      </w:r>
    </w:p>
    <w:p w:rsidR="00395274" w:rsidRPr="00D92C39" w:rsidRDefault="00395274" w:rsidP="008A3F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Maintain housekeeping in the laboratories</w:t>
      </w:r>
    </w:p>
    <w:p w:rsidR="00C56F19" w:rsidRPr="00D92C39" w:rsidRDefault="00395274" w:rsidP="008A3FD2">
      <w:pPr>
        <w:pStyle w:val="ListParagraph"/>
        <w:numPr>
          <w:ilvl w:val="0"/>
          <w:numId w:val="1"/>
        </w:numPr>
        <w:tabs>
          <w:tab w:val="left" w:pos="390"/>
        </w:tabs>
        <w:adjustRightInd w:val="0"/>
        <w:ind w:right="1440"/>
        <w:rPr>
          <w:rFonts w:ascii="Arial" w:hAnsi="Arial" w:cs="Arial"/>
          <w:b/>
          <w:bCs/>
          <w:iCs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Assist the Quality Control Supervisor in daily operations, as needed</w:t>
      </w:r>
    </w:p>
    <w:p w:rsidR="00395274" w:rsidRPr="00D92C39" w:rsidRDefault="00395274" w:rsidP="008A3F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Perform Growth Promotion testing on prepared media</w:t>
      </w:r>
    </w:p>
    <w:p w:rsidR="00395274" w:rsidRPr="00D92C39" w:rsidRDefault="00395274" w:rsidP="008A3F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Direct Sterile Media Fill Trials and perform support testing</w:t>
      </w:r>
    </w:p>
    <w:p w:rsidR="00395274" w:rsidRPr="00D92C39" w:rsidRDefault="00395274" w:rsidP="008A3F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Authoring and/or executing protocols and generating technical reports</w:t>
      </w:r>
    </w:p>
    <w:p w:rsidR="00395274" w:rsidRPr="00D92C39" w:rsidRDefault="00395274" w:rsidP="008A3F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Analytical method validation</w:t>
      </w:r>
    </w:p>
    <w:p w:rsidR="00395274" w:rsidRPr="00D92C39" w:rsidRDefault="00395274" w:rsidP="008A3F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Equipment qualification</w:t>
      </w:r>
    </w:p>
    <w:p w:rsidR="00395274" w:rsidRPr="00D92C39" w:rsidRDefault="00395274" w:rsidP="008A3F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Training of other employees</w:t>
      </w:r>
    </w:p>
    <w:p w:rsidR="00395274" w:rsidRPr="00D92C39" w:rsidRDefault="00395274" w:rsidP="008A3FD2">
      <w:pPr>
        <w:pStyle w:val="ListParagraph"/>
        <w:numPr>
          <w:ilvl w:val="0"/>
          <w:numId w:val="1"/>
        </w:numPr>
        <w:tabs>
          <w:tab w:val="left" w:pos="390"/>
        </w:tabs>
        <w:adjustRightInd w:val="0"/>
        <w:ind w:right="1440"/>
        <w:rPr>
          <w:rFonts w:ascii="Arial" w:hAnsi="Arial" w:cs="Arial"/>
          <w:b/>
          <w:bCs/>
          <w:iCs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lastRenderedPageBreak/>
        <w:t>Completion of thorough Laboratory Investigation Reports (LIRs) to ensure that potential problems and root causes are identified, impact assessed and actions to prevent recurrence are considered and implemented</w:t>
      </w:r>
    </w:p>
    <w:p w:rsidR="004B28BE" w:rsidRPr="00D92C39" w:rsidRDefault="004B28BE" w:rsidP="004B28BE">
      <w:pPr>
        <w:tabs>
          <w:tab w:val="left" w:pos="390"/>
        </w:tabs>
        <w:adjustRightInd w:val="0"/>
        <w:ind w:right="1440"/>
        <w:rPr>
          <w:rFonts w:ascii="Arial" w:hAnsi="Arial" w:cs="Arial"/>
          <w:b/>
          <w:bCs/>
          <w:iCs/>
          <w:sz w:val="20"/>
          <w:szCs w:val="20"/>
        </w:rPr>
      </w:pPr>
    </w:p>
    <w:p w:rsidR="004B28BE" w:rsidRPr="00D92C39" w:rsidRDefault="004B28BE" w:rsidP="004B28BE">
      <w:pPr>
        <w:tabs>
          <w:tab w:val="left" w:pos="390"/>
        </w:tabs>
        <w:adjustRightInd w:val="0"/>
        <w:ind w:right="1440"/>
        <w:rPr>
          <w:rFonts w:ascii="Arial" w:hAnsi="Arial" w:cs="Arial"/>
          <w:bCs/>
          <w:iCs/>
          <w:sz w:val="20"/>
          <w:szCs w:val="20"/>
        </w:rPr>
      </w:pPr>
      <w:r w:rsidRPr="00D92C39">
        <w:rPr>
          <w:rFonts w:ascii="Arial" w:hAnsi="Arial" w:cs="Arial"/>
          <w:b/>
          <w:bCs/>
          <w:iCs/>
          <w:sz w:val="20"/>
          <w:szCs w:val="20"/>
        </w:rPr>
        <w:t>Computer Skills</w:t>
      </w:r>
      <w:r w:rsidR="00D92C39">
        <w:rPr>
          <w:rFonts w:ascii="Arial" w:hAnsi="Arial" w:cs="Arial"/>
          <w:b/>
          <w:bCs/>
          <w:iCs/>
          <w:sz w:val="20"/>
          <w:szCs w:val="20"/>
        </w:rPr>
        <w:t>:</w:t>
      </w:r>
      <w:r w:rsidRPr="00D92C39">
        <w:rPr>
          <w:rFonts w:ascii="Arial" w:hAnsi="Arial" w:cs="Arial"/>
          <w:bCs/>
          <w:iCs/>
          <w:sz w:val="20"/>
          <w:szCs w:val="20"/>
        </w:rPr>
        <w:t xml:space="preserve">                  </w:t>
      </w:r>
      <w:r w:rsidRPr="00D92C39">
        <w:rPr>
          <w:rFonts w:ascii="Arial" w:hAnsi="Arial" w:cs="Arial"/>
          <w:bCs/>
          <w:iCs/>
          <w:sz w:val="20"/>
          <w:szCs w:val="20"/>
        </w:rPr>
        <w:tab/>
      </w:r>
      <w:r w:rsidRPr="00D92C39">
        <w:rPr>
          <w:rFonts w:ascii="Arial" w:hAnsi="Arial" w:cs="Arial"/>
          <w:bCs/>
          <w:iCs/>
          <w:sz w:val="20"/>
          <w:szCs w:val="20"/>
        </w:rPr>
        <w:tab/>
      </w:r>
      <w:r w:rsidRPr="00D92C39">
        <w:rPr>
          <w:rFonts w:ascii="Arial" w:hAnsi="Arial" w:cs="Arial"/>
          <w:bCs/>
          <w:iCs/>
          <w:sz w:val="20"/>
          <w:szCs w:val="20"/>
        </w:rPr>
        <w:tab/>
        <w:t xml:space="preserve">                            </w:t>
      </w:r>
    </w:p>
    <w:p w:rsidR="004B28BE" w:rsidRPr="00D92C39" w:rsidRDefault="004B28BE" w:rsidP="008A3FD2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  <w:sz w:val="20"/>
          <w:szCs w:val="20"/>
        </w:rPr>
      </w:pPr>
      <w:r w:rsidRPr="00D92C39">
        <w:rPr>
          <w:rFonts w:ascii="Arial" w:hAnsi="Arial" w:cs="Arial"/>
          <w:bCs/>
          <w:iCs/>
          <w:sz w:val="20"/>
          <w:szCs w:val="20"/>
        </w:rPr>
        <w:t>To perform this job successfully, an individual should have knowledge of Database software; Project Management software; Spreadsheet software and Word Processing software.</w:t>
      </w:r>
    </w:p>
    <w:p w:rsidR="004B28BE" w:rsidRPr="00D92C39" w:rsidRDefault="004B28BE" w:rsidP="004B28BE">
      <w:pPr>
        <w:tabs>
          <w:tab w:val="left" w:pos="390"/>
        </w:tabs>
        <w:adjustRightInd w:val="0"/>
        <w:ind w:right="72"/>
        <w:rPr>
          <w:rFonts w:ascii="Arial" w:hAnsi="Arial" w:cs="Arial"/>
          <w:b/>
          <w:bCs/>
          <w:iCs/>
          <w:sz w:val="20"/>
          <w:szCs w:val="20"/>
        </w:rPr>
      </w:pPr>
    </w:p>
    <w:p w:rsidR="00E53EC6" w:rsidRPr="00D92C39" w:rsidRDefault="00A666BB" w:rsidP="003B341C">
      <w:pPr>
        <w:tabs>
          <w:tab w:val="left" w:pos="390"/>
        </w:tabs>
        <w:adjustRightInd w:val="0"/>
        <w:ind w:right="1440" w:hanging="18"/>
        <w:rPr>
          <w:rFonts w:ascii="Arial" w:hAnsi="Arial" w:cs="Arial"/>
          <w:b/>
          <w:bCs/>
          <w:iCs/>
          <w:sz w:val="20"/>
          <w:szCs w:val="20"/>
        </w:rPr>
      </w:pPr>
      <w:r w:rsidRPr="00D92C39">
        <w:rPr>
          <w:rStyle w:val="Emphasis"/>
          <w:rFonts w:ascii="Arial" w:hAnsi="Arial" w:cs="Arial"/>
          <w:b/>
          <w:bCs/>
          <w:i w:val="0"/>
          <w:sz w:val="20"/>
          <w:szCs w:val="20"/>
        </w:rPr>
        <w:t>Education:</w:t>
      </w:r>
    </w:p>
    <w:p w:rsidR="00E53EC6" w:rsidRPr="00D92C39" w:rsidRDefault="00E53EC6" w:rsidP="009A70C0">
      <w:pPr>
        <w:tabs>
          <w:tab w:val="num" w:pos="360"/>
        </w:tabs>
        <w:rPr>
          <w:rFonts w:ascii="Arial" w:hAnsi="Arial" w:cs="Arial"/>
          <w:bCs/>
          <w:iCs/>
          <w:sz w:val="20"/>
          <w:szCs w:val="20"/>
        </w:rPr>
      </w:pPr>
    </w:p>
    <w:p w:rsidR="00A666BB" w:rsidRPr="00D92C39" w:rsidRDefault="00A666BB" w:rsidP="008A3F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Minimum Bachelor of Science degree in a scientific discipline</w:t>
      </w:r>
    </w:p>
    <w:p w:rsidR="00A666BB" w:rsidRPr="00D92C39" w:rsidRDefault="00A666BB" w:rsidP="009A70C0">
      <w:pPr>
        <w:tabs>
          <w:tab w:val="num" w:pos="360"/>
        </w:tabs>
        <w:rPr>
          <w:rFonts w:ascii="Arial" w:hAnsi="Arial" w:cs="Arial"/>
          <w:bCs/>
          <w:iCs/>
          <w:sz w:val="20"/>
          <w:szCs w:val="20"/>
        </w:rPr>
      </w:pPr>
    </w:p>
    <w:p w:rsidR="00D92C39" w:rsidRPr="00D92C39" w:rsidRDefault="003B341C" w:rsidP="00C56F19">
      <w:pPr>
        <w:tabs>
          <w:tab w:val="num" w:pos="360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D92C39">
        <w:rPr>
          <w:rStyle w:val="Emphasis"/>
          <w:rFonts w:ascii="Arial" w:hAnsi="Arial" w:cs="Arial"/>
          <w:b/>
          <w:bCs/>
          <w:i w:val="0"/>
          <w:sz w:val="20"/>
          <w:szCs w:val="20"/>
        </w:rPr>
        <w:t>Experience</w:t>
      </w:r>
      <w:r w:rsidR="00D92C39" w:rsidRPr="00D92C39">
        <w:rPr>
          <w:rStyle w:val="Emphasis"/>
          <w:rFonts w:ascii="Arial" w:hAnsi="Arial" w:cs="Arial"/>
          <w:b/>
          <w:bCs/>
          <w:i w:val="0"/>
          <w:sz w:val="20"/>
          <w:szCs w:val="20"/>
        </w:rPr>
        <w:t>:</w:t>
      </w:r>
    </w:p>
    <w:p w:rsidR="003B341C" w:rsidRPr="00D92C39" w:rsidRDefault="003B341C" w:rsidP="003B341C">
      <w:pPr>
        <w:rPr>
          <w:rFonts w:ascii="Arial" w:hAnsi="Arial" w:cs="Arial"/>
          <w:bCs/>
          <w:iCs/>
          <w:sz w:val="20"/>
          <w:szCs w:val="20"/>
        </w:rPr>
      </w:pPr>
      <w:r w:rsidRPr="00D92C39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D92C39" w:rsidRPr="00D92C39" w:rsidRDefault="00E72050" w:rsidP="008A3F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</w:t>
      </w:r>
      <w:r w:rsidR="00D92C39" w:rsidRPr="00D92C39">
        <w:rPr>
          <w:rFonts w:ascii="Arial" w:hAnsi="Arial" w:cs="Arial"/>
          <w:bCs/>
          <w:iCs/>
          <w:sz w:val="20"/>
          <w:szCs w:val="20"/>
        </w:rPr>
        <w:t>-</w:t>
      </w:r>
      <w:r>
        <w:rPr>
          <w:rFonts w:ascii="Arial" w:hAnsi="Arial" w:cs="Arial"/>
          <w:bCs/>
          <w:iCs/>
          <w:sz w:val="20"/>
          <w:szCs w:val="20"/>
        </w:rPr>
        <w:t>5</w:t>
      </w:r>
      <w:r w:rsidR="00D92C39" w:rsidRPr="00D92C39">
        <w:rPr>
          <w:rFonts w:ascii="Arial" w:hAnsi="Arial" w:cs="Arial"/>
          <w:bCs/>
          <w:iCs/>
          <w:sz w:val="20"/>
          <w:szCs w:val="20"/>
        </w:rPr>
        <w:t xml:space="preserve"> years Quality Control experience in a similar role in the biologics or pharmaceutical industry</w:t>
      </w:r>
    </w:p>
    <w:p w:rsidR="00D92C39" w:rsidRPr="00D92C39" w:rsidRDefault="00E72050" w:rsidP="008A3FD2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</w:t>
      </w:r>
      <w:r w:rsidR="00D92C39" w:rsidRPr="00D92C39">
        <w:rPr>
          <w:rFonts w:ascii="Arial" w:hAnsi="Arial" w:cs="Arial"/>
          <w:bCs/>
          <w:iCs/>
          <w:sz w:val="20"/>
          <w:szCs w:val="20"/>
        </w:rPr>
        <w:t>-</w:t>
      </w:r>
      <w:r>
        <w:rPr>
          <w:rFonts w:ascii="Arial" w:hAnsi="Arial" w:cs="Arial"/>
          <w:bCs/>
          <w:iCs/>
          <w:sz w:val="20"/>
          <w:szCs w:val="20"/>
        </w:rPr>
        <w:t>3</w:t>
      </w:r>
      <w:bookmarkStart w:id="0" w:name="_GoBack"/>
      <w:bookmarkEnd w:id="0"/>
      <w:r w:rsidR="00D92C39" w:rsidRPr="00D92C39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proofErr w:type="gramStart"/>
      <w:r w:rsidR="00D92C39" w:rsidRPr="00D92C39">
        <w:rPr>
          <w:rFonts w:ascii="Arial" w:hAnsi="Arial" w:cs="Arial"/>
          <w:bCs/>
          <w:iCs/>
          <w:sz w:val="20"/>
          <w:szCs w:val="20"/>
        </w:rPr>
        <w:t>years</w:t>
      </w:r>
      <w:proofErr w:type="gramEnd"/>
      <w:r w:rsidR="00D92C39" w:rsidRPr="00D92C39">
        <w:rPr>
          <w:rFonts w:ascii="Arial" w:hAnsi="Arial" w:cs="Arial"/>
          <w:bCs/>
          <w:iCs/>
          <w:sz w:val="20"/>
          <w:szCs w:val="20"/>
        </w:rPr>
        <w:t xml:space="preserve"> experience</w:t>
      </w:r>
      <w:proofErr w:type="spellEnd"/>
      <w:r w:rsidR="00D92C39" w:rsidRPr="00D92C39">
        <w:rPr>
          <w:rFonts w:ascii="Arial" w:hAnsi="Arial" w:cs="Arial"/>
          <w:bCs/>
          <w:iCs/>
          <w:sz w:val="20"/>
          <w:szCs w:val="20"/>
        </w:rPr>
        <w:t xml:space="preserve"> in mammalian cell culture in an academic or industrial laboratory</w:t>
      </w:r>
    </w:p>
    <w:p w:rsidR="00D92C39" w:rsidRPr="00D92C39" w:rsidRDefault="00D92C39" w:rsidP="008A3FD2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  <w:sz w:val="20"/>
          <w:szCs w:val="20"/>
        </w:rPr>
      </w:pPr>
      <w:r w:rsidRPr="00D92C39">
        <w:rPr>
          <w:rFonts w:ascii="Arial" w:hAnsi="Arial" w:cs="Arial"/>
          <w:bCs/>
          <w:iCs/>
          <w:sz w:val="20"/>
          <w:szCs w:val="20"/>
        </w:rPr>
        <w:t>Knowledge of basic laboratory skills (aseptic technique, etc.) are required</w:t>
      </w:r>
    </w:p>
    <w:p w:rsidR="00395274" w:rsidRPr="00D92C39" w:rsidRDefault="00395274" w:rsidP="008A3FD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Knowledge of Current Good Manufacturing Practice and Industry standards</w:t>
      </w:r>
    </w:p>
    <w:p w:rsidR="003B341C" w:rsidRPr="00711FA5" w:rsidRDefault="00395274" w:rsidP="008A3FD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Familiarity with analytical equipment including UV absorbance plate readers, Flow cytometers, micros</w:t>
      </w:r>
      <w:r w:rsidRPr="00711FA5">
        <w:rPr>
          <w:rFonts w:ascii="Arial" w:hAnsi="Arial" w:cs="Arial"/>
          <w:sz w:val="20"/>
          <w:szCs w:val="20"/>
        </w:rPr>
        <w:t>copes and pH meters</w:t>
      </w:r>
    </w:p>
    <w:p w:rsidR="00395274" w:rsidRPr="00D92C39" w:rsidRDefault="00395274" w:rsidP="008A3FD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1FA5">
        <w:rPr>
          <w:rFonts w:ascii="Arial" w:hAnsi="Arial" w:cs="Arial"/>
          <w:sz w:val="20"/>
          <w:szCs w:val="20"/>
        </w:rPr>
        <w:t>Experience in aseptic</w:t>
      </w:r>
      <w:r w:rsidRPr="00D92C39">
        <w:rPr>
          <w:rFonts w:ascii="Arial" w:hAnsi="Arial" w:cs="Arial"/>
          <w:sz w:val="20"/>
          <w:szCs w:val="20"/>
        </w:rPr>
        <w:t xml:space="preserve"> processing and mammalian cell culture production</w:t>
      </w:r>
    </w:p>
    <w:p w:rsidR="00395274" w:rsidRPr="00D92C39" w:rsidRDefault="00395274" w:rsidP="008A3FD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Excellent verbal and written skills</w:t>
      </w:r>
    </w:p>
    <w:p w:rsidR="008A3D5C" w:rsidRPr="00D92C39" w:rsidRDefault="00395274" w:rsidP="008A3F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Good interpersonal communication skills</w:t>
      </w:r>
    </w:p>
    <w:p w:rsidR="00A666BB" w:rsidRPr="00D92C39" w:rsidRDefault="00A666BB" w:rsidP="008A3FD2">
      <w:pPr>
        <w:pStyle w:val="ListParagraph"/>
        <w:numPr>
          <w:ilvl w:val="0"/>
          <w:numId w:val="3"/>
        </w:numPr>
        <w:rPr>
          <w:rFonts w:ascii="Arial" w:hAnsi="Arial" w:cs="Arial"/>
          <w:bCs/>
          <w:iCs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Must be open to occasional off shift and weekend work</w:t>
      </w:r>
    </w:p>
    <w:p w:rsidR="00A666BB" w:rsidRPr="00D92C39" w:rsidRDefault="00A666BB" w:rsidP="00D92C39">
      <w:pPr>
        <w:ind w:left="360"/>
        <w:rPr>
          <w:rFonts w:ascii="Arial" w:hAnsi="Arial" w:cs="Arial"/>
          <w:sz w:val="20"/>
          <w:szCs w:val="20"/>
        </w:rPr>
      </w:pPr>
    </w:p>
    <w:p w:rsidR="00D45B92" w:rsidRPr="00D92C39" w:rsidRDefault="00D45B92" w:rsidP="00D45B92">
      <w:pPr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Disclaimer:</w:t>
      </w:r>
    </w:p>
    <w:p w:rsidR="0072022F" w:rsidRPr="00D92C39" w:rsidRDefault="0072022F" w:rsidP="00D45B92">
      <w:pPr>
        <w:ind w:right="-1080"/>
        <w:rPr>
          <w:rFonts w:ascii="Arial" w:hAnsi="Arial" w:cs="Arial"/>
          <w:sz w:val="20"/>
          <w:szCs w:val="20"/>
        </w:rPr>
      </w:pPr>
    </w:p>
    <w:p w:rsidR="00D45B92" w:rsidRPr="00D92C39" w:rsidRDefault="00D45B92" w:rsidP="00D45B92">
      <w:pPr>
        <w:ind w:right="-1080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 xml:space="preserve">This position description is written as a guideline to inform </w:t>
      </w:r>
      <w:proofErr w:type="spellStart"/>
      <w:r w:rsidR="005C64C1" w:rsidRPr="00D92C39">
        <w:rPr>
          <w:rFonts w:ascii="Arial" w:hAnsi="Arial" w:cs="Arial"/>
          <w:sz w:val="20"/>
          <w:szCs w:val="20"/>
        </w:rPr>
        <w:t>Fibrocell</w:t>
      </w:r>
      <w:proofErr w:type="spellEnd"/>
      <w:r w:rsidRPr="00D92C39">
        <w:rPr>
          <w:rFonts w:ascii="Arial" w:hAnsi="Arial" w:cs="Arial"/>
          <w:sz w:val="20"/>
          <w:szCs w:val="20"/>
        </w:rPr>
        <w:t xml:space="preserve"> Employees of what is generally expected of them at each job level. The description is not intended to be all encompassing or limiting in any manner; rather, it is hoped it will add understanding and better reflect the work performed at all levels of employment within </w:t>
      </w:r>
      <w:proofErr w:type="spellStart"/>
      <w:r w:rsidR="00E57290">
        <w:rPr>
          <w:rFonts w:ascii="Arial" w:hAnsi="Arial" w:cs="Arial"/>
          <w:sz w:val="20"/>
          <w:szCs w:val="20"/>
        </w:rPr>
        <w:t>Fibrocell</w:t>
      </w:r>
      <w:proofErr w:type="spellEnd"/>
      <w:r w:rsidRPr="00D92C39">
        <w:rPr>
          <w:rFonts w:ascii="Arial" w:hAnsi="Arial" w:cs="Arial"/>
          <w:sz w:val="20"/>
          <w:szCs w:val="20"/>
        </w:rPr>
        <w:t>. Duties and responsibilities other than those listed may be included as needed within the work group or the company as a whole.</w:t>
      </w:r>
    </w:p>
    <w:p w:rsidR="00D45B92" w:rsidRPr="00D92C39" w:rsidRDefault="00D45B92" w:rsidP="00D45B92">
      <w:pPr>
        <w:rPr>
          <w:rFonts w:ascii="Arial" w:hAnsi="Arial" w:cs="Arial"/>
          <w:sz w:val="20"/>
          <w:szCs w:val="20"/>
        </w:rPr>
      </w:pPr>
    </w:p>
    <w:p w:rsidR="00D45B92" w:rsidRPr="00D92C39" w:rsidRDefault="00D45B92" w:rsidP="00D45B92">
      <w:pPr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The above information is for exclusive use within</w:t>
      </w:r>
      <w:r w:rsidR="005C64C1" w:rsidRPr="00D92C3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C64C1" w:rsidRPr="00D92C39">
        <w:rPr>
          <w:rFonts w:ascii="Arial" w:hAnsi="Arial" w:cs="Arial"/>
          <w:sz w:val="20"/>
          <w:szCs w:val="20"/>
        </w:rPr>
        <w:t>Fibrocell</w:t>
      </w:r>
      <w:proofErr w:type="spellEnd"/>
      <w:r w:rsidR="005C64C1" w:rsidRPr="00D92C39">
        <w:rPr>
          <w:rFonts w:ascii="Arial" w:hAnsi="Arial" w:cs="Arial"/>
          <w:sz w:val="20"/>
          <w:szCs w:val="20"/>
        </w:rPr>
        <w:t xml:space="preserve"> Science</w:t>
      </w:r>
      <w:r w:rsidRPr="00D92C39">
        <w:rPr>
          <w:rFonts w:ascii="Arial" w:hAnsi="Arial" w:cs="Arial"/>
          <w:sz w:val="20"/>
          <w:szCs w:val="20"/>
        </w:rPr>
        <w:t xml:space="preserve"> and may not be used or duplicated by others without written consent.</w:t>
      </w:r>
    </w:p>
    <w:p w:rsidR="00D45B92" w:rsidRPr="00D92C39" w:rsidRDefault="00D45B92" w:rsidP="00D45B92">
      <w:pPr>
        <w:rPr>
          <w:rFonts w:ascii="Arial" w:hAnsi="Arial" w:cs="Arial"/>
          <w:sz w:val="20"/>
          <w:szCs w:val="20"/>
        </w:rPr>
      </w:pPr>
    </w:p>
    <w:p w:rsidR="008A1D3B" w:rsidRPr="00D92C39" w:rsidRDefault="008A1D3B" w:rsidP="008A1D3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Position Description and Essential Job Functions</w:t>
      </w:r>
      <w:r w:rsidRPr="00D92C39">
        <w:rPr>
          <w:rFonts w:ascii="Arial" w:hAnsi="Arial" w:cs="Arial"/>
          <w:sz w:val="20"/>
          <w:szCs w:val="20"/>
        </w:rPr>
        <w:br/>
        <w:t>Applicant Review</w:t>
      </w:r>
    </w:p>
    <w:p w:rsidR="008A1D3B" w:rsidRPr="00D92C39" w:rsidRDefault="008A1D3B" w:rsidP="008A1D3B">
      <w:pPr>
        <w:rPr>
          <w:rFonts w:ascii="Arial" w:hAnsi="Arial" w:cs="Arial"/>
          <w:sz w:val="20"/>
          <w:szCs w:val="20"/>
        </w:rPr>
      </w:pPr>
    </w:p>
    <w:p w:rsidR="008A1D3B" w:rsidRPr="00D92C39" w:rsidRDefault="008A1D3B" w:rsidP="008A1D3B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92C39">
        <w:rPr>
          <w:rFonts w:ascii="Arial" w:hAnsi="Arial" w:cs="Arial"/>
          <w:sz w:val="20"/>
          <w:szCs w:val="20"/>
        </w:rPr>
        <w:t>Please read and sign after reviewing the Position Description and Essential Job Functions</w:t>
      </w:r>
      <w:r w:rsidR="00D92C39">
        <w:rPr>
          <w:rFonts w:ascii="Arial" w:hAnsi="Arial" w:cs="Arial"/>
          <w:sz w:val="20"/>
          <w:szCs w:val="20"/>
        </w:rPr>
        <w:t>.</w:t>
      </w:r>
    </w:p>
    <w:p w:rsidR="008A1D3B" w:rsidRPr="00D92C39" w:rsidRDefault="008A1D3B" w:rsidP="008A1D3B">
      <w:pPr>
        <w:rPr>
          <w:rFonts w:ascii="Arial" w:hAnsi="Arial" w:cs="Arial"/>
          <w:sz w:val="20"/>
          <w:szCs w:val="20"/>
        </w:rPr>
      </w:pPr>
    </w:p>
    <w:p w:rsidR="008A1D3B" w:rsidRPr="00D92C39" w:rsidRDefault="008A1D3B" w:rsidP="008A1D3B">
      <w:pPr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>I have the ability to perform the essential functions of this position with or without reasonable accommodation.</w:t>
      </w:r>
    </w:p>
    <w:p w:rsidR="008A1D3B" w:rsidRPr="00D92C39" w:rsidRDefault="008A1D3B" w:rsidP="008A1D3B">
      <w:pPr>
        <w:rPr>
          <w:rFonts w:ascii="Arial" w:hAnsi="Arial" w:cs="Arial"/>
          <w:sz w:val="20"/>
          <w:szCs w:val="20"/>
        </w:rPr>
      </w:pPr>
    </w:p>
    <w:p w:rsidR="008A1D3B" w:rsidRPr="00D92C39" w:rsidRDefault="008A1D3B" w:rsidP="00D45B92">
      <w:pPr>
        <w:rPr>
          <w:rFonts w:ascii="Arial" w:hAnsi="Arial" w:cs="Arial"/>
          <w:sz w:val="20"/>
          <w:szCs w:val="20"/>
        </w:rPr>
      </w:pPr>
    </w:p>
    <w:p w:rsidR="00D45B92" w:rsidRPr="00D92C39" w:rsidRDefault="00D45B92" w:rsidP="00D45B92">
      <w:pPr>
        <w:tabs>
          <w:tab w:val="left" w:leader="underscore" w:pos="6480"/>
        </w:tabs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 xml:space="preserve">Printed Name:  </w:t>
      </w:r>
      <w:r w:rsidRPr="00D92C39">
        <w:rPr>
          <w:rFonts w:ascii="Arial" w:hAnsi="Arial" w:cs="Arial"/>
          <w:sz w:val="20"/>
          <w:szCs w:val="20"/>
        </w:rPr>
        <w:tab/>
      </w:r>
    </w:p>
    <w:p w:rsidR="00D45B92" w:rsidRPr="00D92C39" w:rsidRDefault="00D45B92" w:rsidP="00D45B92">
      <w:pPr>
        <w:tabs>
          <w:tab w:val="left" w:leader="underscore" w:pos="6480"/>
        </w:tabs>
        <w:rPr>
          <w:rFonts w:ascii="Arial" w:hAnsi="Arial" w:cs="Arial"/>
          <w:sz w:val="20"/>
          <w:szCs w:val="20"/>
        </w:rPr>
      </w:pPr>
    </w:p>
    <w:p w:rsidR="00D45B92" w:rsidRPr="00D92C39" w:rsidRDefault="00D45B92" w:rsidP="00D45B92">
      <w:pPr>
        <w:tabs>
          <w:tab w:val="left" w:leader="underscore" w:pos="6480"/>
        </w:tabs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 xml:space="preserve">Signature:  </w:t>
      </w:r>
      <w:r w:rsidRPr="00D92C39">
        <w:rPr>
          <w:rFonts w:ascii="Arial" w:hAnsi="Arial" w:cs="Arial"/>
          <w:sz w:val="20"/>
          <w:szCs w:val="20"/>
        </w:rPr>
        <w:tab/>
      </w:r>
    </w:p>
    <w:p w:rsidR="00D45B92" w:rsidRPr="00D92C39" w:rsidRDefault="00D45B92" w:rsidP="00D45B92">
      <w:pPr>
        <w:tabs>
          <w:tab w:val="left" w:leader="underscore" w:pos="6480"/>
        </w:tabs>
        <w:rPr>
          <w:rFonts w:ascii="Arial" w:hAnsi="Arial" w:cs="Arial"/>
          <w:sz w:val="20"/>
          <w:szCs w:val="20"/>
        </w:rPr>
      </w:pPr>
    </w:p>
    <w:p w:rsidR="00D45B92" w:rsidRPr="00D92C39" w:rsidRDefault="00D45B92" w:rsidP="00D45B92">
      <w:pPr>
        <w:tabs>
          <w:tab w:val="left" w:leader="underscore" w:pos="3600"/>
        </w:tabs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 xml:space="preserve">Date:  </w:t>
      </w:r>
      <w:r w:rsidRPr="00D92C39">
        <w:rPr>
          <w:rFonts w:ascii="Arial" w:hAnsi="Arial" w:cs="Arial"/>
          <w:sz w:val="20"/>
          <w:szCs w:val="20"/>
        </w:rPr>
        <w:tab/>
      </w:r>
    </w:p>
    <w:p w:rsidR="00D45B92" w:rsidRPr="00D92C39" w:rsidRDefault="00D45B92" w:rsidP="00D45B92">
      <w:pPr>
        <w:tabs>
          <w:tab w:val="right" w:pos="855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92C39">
        <w:rPr>
          <w:rFonts w:ascii="Arial" w:hAnsi="Arial" w:cs="Arial"/>
          <w:sz w:val="20"/>
          <w:szCs w:val="20"/>
        </w:rPr>
        <w:t xml:space="preserve"> </w:t>
      </w:r>
    </w:p>
    <w:p w:rsidR="00D45B92" w:rsidRPr="00BB11AA" w:rsidRDefault="00D45B92" w:rsidP="00D45B92">
      <w:pPr>
        <w:rPr>
          <w:rFonts w:ascii="Tahoma" w:hAnsi="Tahoma" w:cs="Tahoma"/>
        </w:rPr>
      </w:pPr>
    </w:p>
    <w:p w:rsidR="00D45B92" w:rsidRPr="003B341C" w:rsidRDefault="00D45B92" w:rsidP="003B341C">
      <w:pPr>
        <w:rPr>
          <w:rFonts w:ascii="Arial" w:hAnsi="Arial" w:cs="Arial"/>
          <w:bCs/>
          <w:iCs/>
          <w:sz w:val="20"/>
          <w:szCs w:val="20"/>
        </w:rPr>
      </w:pPr>
    </w:p>
    <w:p w:rsidR="003B341C" w:rsidRPr="003B341C" w:rsidRDefault="003B341C" w:rsidP="003B341C">
      <w:pPr>
        <w:rPr>
          <w:rFonts w:ascii="Arial" w:hAnsi="Arial" w:cs="Arial"/>
          <w:bCs/>
          <w:iCs/>
          <w:sz w:val="20"/>
          <w:szCs w:val="20"/>
        </w:rPr>
      </w:pPr>
      <w:r w:rsidRPr="003B341C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277879" w:rsidRPr="003B341C" w:rsidRDefault="00277879" w:rsidP="00277879">
      <w:pPr>
        <w:rPr>
          <w:rFonts w:ascii="Arial" w:hAnsi="Arial" w:cs="Arial"/>
          <w:sz w:val="20"/>
          <w:szCs w:val="20"/>
        </w:rPr>
      </w:pPr>
    </w:p>
    <w:p w:rsidR="00277879" w:rsidRPr="003B341C" w:rsidRDefault="00277879" w:rsidP="00BC71DA">
      <w:pPr>
        <w:rPr>
          <w:rFonts w:ascii="Arial" w:hAnsi="Arial" w:cs="Arial"/>
          <w:sz w:val="20"/>
          <w:szCs w:val="20"/>
        </w:rPr>
      </w:pPr>
    </w:p>
    <w:sectPr w:rsidR="00277879" w:rsidRPr="003B341C" w:rsidSect="00AB55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F1" w:rsidRDefault="001A15F1">
      <w:r>
        <w:separator/>
      </w:r>
    </w:p>
  </w:endnote>
  <w:endnote w:type="continuationSeparator" w:id="0">
    <w:p w:rsidR="001A15F1" w:rsidRDefault="001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1E" w:rsidRDefault="00937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1E" w:rsidRDefault="0093731E" w:rsidP="0093731E">
    <w:pPr>
      <w:pStyle w:val="Footer"/>
      <w:jc w:val="center"/>
      <w:rPr>
        <w:rFonts w:ascii="Tahoma" w:hAnsi="Tahoma" w:cs="Tahoma"/>
        <w:sz w:val="20"/>
        <w:szCs w:val="20"/>
      </w:rPr>
    </w:pPr>
    <w:proofErr w:type="spellStart"/>
    <w:r>
      <w:rPr>
        <w:rFonts w:ascii="Tahoma" w:hAnsi="Tahoma" w:cs="Tahoma"/>
        <w:sz w:val="20"/>
        <w:szCs w:val="20"/>
      </w:rPr>
      <w:t>Fibrocell</w:t>
    </w:r>
    <w:proofErr w:type="spellEnd"/>
    <w:r>
      <w:rPr>
        <w:rFonts w:ascii="Tahoma" w:hAnsi="Tahoma" w:cs="Tahoma"/>
        <w:sz w:val="20"/>
        <w:szCs w:val="20"/>
      </w:rPr>
      <w:t xml:space="preserve"> is an Equal Employment Opportunity Employer</w:t>
    </w:r>
  </w:p>
  <w:p w:rsidR="0093731E" w:rsidRDefault="0093731E" w:rsidP="0093731E">
    <w:pPr>
      <w:pStyle w:val="Footer"/>
      <w:rPr>
        <w:rFonts w:ascii="Tahoma" w:hAnsi="Tahoma" w:cs="Tahoma"/>
        <w:sz w:val="16"/>
        <w:szCs w:val="16"/>
      </w:rPr>
    </w:pPr>
  </w:p>
  <w:p w:rsidR="001A15F1" w:rsidRPr="0093731E" w:rsidRDefault="001A15F1" w:rsidP="009373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1E" w:rsidRDefault="00937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F1" w:rsidRDefault="001A15F1">
      <w:r>
        <w:separator/>
      </w:r>
    </w:p>
  </w:footnote>
  <w:footnote w:type="continuationSeparator" w:id="0">
    <w:p w:rsidR="001A15F1" w:rsidRDefault="001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1E" w:rsidRDefault="00937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F1" w:rsidRDefault="001E3ADF">
    <w:pPr>
      <w:pStyle w:val="Header"/>
    </w:pPr>
    <w:r>
      <w:rPr>
        <w:noProof/>
      </w:rPr>
      <w:drawing>
        <wp:inline distT="0" distB="0" distL="0" distR="0" wp14:anchorId="0047D840" wp14:editId="2B8E71B6">
          <wp:extent cx="1809750" cy="301625"/>
          <wp:effectExtent l="0" t="0" r="0" b="3175"/>
          <wp:docPr id="2" name="Picture 1" descr="C:\Users\kcasey\Desktop\Fibrocell-Logo-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kcasey\Desktop\Fibrocell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1E" w:rsidRDefault="00937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A2D"/>
    <w:multiLevelType w:val="hybridMultilevel"/>
    <w:tmpl w:val="FCB2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9A7"/>
    <w:multiLevelType w:val="hybridMultilevel"/>
    <w:tmpl w:val="17B8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27873"/>
    <w:multiLevelType w:val="hybridMultilevel"/>
    <w:tmpl w:val="65EE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0B"/>
    <w:rsid w:val="00007678"/>
    <w:rsid w:val="00017574"/>
    <w:rsid w:val="00024E34"/>
    <w:rsid w:val="000349E1"/>
    <w:rsid w:val="0003798E"/>
    <w:rsid w:val="0004380F"/>
    <w:rsid w:val="000555A6"/>
    <w:rsid w:val="00083B84"/>
    <w:rsid w:val="000A26B4"/>
    <w:rsid w:val="000A693F"/>
    <w:rsid w:val="000C46A4"/>
    <w:rsid w:val="001074CF"/>
    <w:rsid w:val="001410B9"/>
    <w:rsid w:val="00144874"/>
    <w:rsid w:val="001471C3"/>
    <w:rsid w:val="00155562"/>
    <w:rsid w:val="00185825"/>
    <w:rsid w:val="001A15F1"/>
    <w:rsid w:val="001A1D46"/>
    <w:rsid w:val="001B3F00"/>
    <w:rsid w:val="001B5BB7"/>
    <w:rsid w:val="001C1F23"/>
    <w:rsid w:val="001E39A0"/>
    <w:rsid w:val="001E3ADF"/>
    <w:rsid w:val="001F6FE9"/>
    <w:rsid w:val="00247A3A"/>
    <w:rsid w:val="00275B1F"/>
    <w:rsid w:val="002766AB"/>
    <w:rsid w:val="00277879"/>
    <w:rsid w:val="002855F7"/>
    <w:rsid w:val="0029137F"/>
    <w:rsid w:val="002944EA"/>
    <w:rsid w:val="002C4675"/>
    <w:rsid w:val="002D2BF2"/>
    <w:rsid w:val="002D2ED4"/>
    <w:rsid w:val="002F79A1"/>
    <w:rsid w:val="00301173"/>
    <w:rsid w:val="00301AC6"/>
    <w:rsid w:val="00306BD2"/>
    <w:rsid w:val="00326D9B"/>
    <w:rsid w:val="0033202C"/>
    <w:rsid w:val="003337E7"/>
    <w:rsid w:val="00340A6A"/>
    <w:rsid w:val="00345348"/>
    <w:rsid w:val="00346E0D"/>
    <w:rsid w:val="003667A1"/>
    <w:rsid w:val="00390DC0"/>
    <w:rsid w:val="00395274"/>
    <w:rsid w:val="00396380"/>
    <w:rsid w:val="003A6DEC"/>
    <w:rsid w:val="003B341C"/>
    <w:rsid w:val="003C3548"/>
    <w:rsid w:val="003C4A0E"/>
    <w:rsid w:val="003D5B77"/>
    <w:rsid w:val="003E32C4"/>
    <w:rsid w:val="003E72EC"/>
    <w:rsid w:val="003F1E7F"/>
    <w:rsid w:val="0047463D"/>
    <w:rsid w:val="004775BF"/>
    <w:rsid w:val="004914B1"/>
    <w:rsid w:val="00494E40"/>
    <w:rsid w:val="004965EE"/>
    <w:rsid w:val="004B28BE"/>
    <w:rsid w:val="004C2C69"/>
    <w:rsid w:val="004C5C3C"/>
    <w:rsid w:val="004C6D8E"/>
    <w:rsid w:val="004D1485"/>
    <w:rsid w:val="004D6B83"/>
    <w:rsid w:val="004E5E7F"/>
    <w:rsid w:val="004F43FE"/>
    <w:rsid w:val="004F6E97"/>
    <w:rsid w:val="00503E66"/>
    <w:rsid w:val="00504E5A"/>
    <w:rsid w:val="00513863"/>
    <w:rsid w:val="005209F7"/>
    <w:rsid w:val="00546462"/>
    <w:rsid w:val="00554432"/>
    <w:rsid w:val="005A7B18"/>
    <w:rsid w:val="005C13DC"/>
    <w:rsid w:val="005C3938"/>
    <w:rsid w:val="005C64C1"/>
    <w:rsid w:val="005D0B37"/>
    <w:rsid w:val="005D6E75"/>
    <w:rsid w:val="005E029D"/>
    <w:rsid w:val="005E28F1"/>
    <w:rsid w:val="005E7233"/>
    <w:rsid w:val="00610FC1"/>
    <w:rsid w:val="00625E6F"/>
    <w:rsid w:val="0064320B"/>
    <w:rsid w:val="00663097"/>
    <w:rsid w:val="006C58AD"/>
    <w:rsid w:val="006D0E71"/>
    <w:rsid w:val="006E40DD"/>
    <w:rsid w:val="006F2918"/>
    <w:rsid w:val="006F3220"/>
    <w:rsid w:val="006F4DD4"/>
    <w:rsid w:val="00701AF2"/>
    <w:rsid w:val="00703D98"/>
    <w:rsid w:val="00706AC9"/>
    <w:rsid w:val="00711FA5"/>
    <w:rsid w:val="0072022F"/>
    <w:rsid w:val="00734B98"/>
    <w:rsid w:val="00754FFD"/>
    <w:rsid w:val="00776A8C"/>
    <w:rsid w:val="00792590"/>
    <w:rsid w:val="007A0A9F"/>
    <w:rsid w:val="007A2CEB"/>
    <w:rsid w:val="007E7D1B"/>
    <w:rsid w:val="007F0D75"/>
    <w:rsid w:val="007F1013"/>
    <w:rsid w:val="007F6705"/>
    <w:rsid w:val="0081110B"/>
    <w:rsid w:val="00831048"/>
    <w:rsid w:val="00846402"/>
    <w:rsid w:val="00860180"/>
    <w:rsid w:val="00860451"/>
    <w:rsid w:val="008618F4"/>
    <w:rsid w:val="00863A62"/>
    <w:rsid w:val="00870640"/>
    <w:rsid w:val="008A155F"/>
    <w:rsid w:val="008A1D3B"/>
    <w:rsid w:val="008A3D5C"/>
    <w:rsid w:val="008A3FD2"/>
    <w:rsid w:val="008A561E"/>
    <w:rsid w:val="008B2C83"/>
    <w:rsid w:val="008C77A7"/>
    <w:rsid w:val="008E3696"/>
    <w:rsid w:val="008F5D2F"/>
    <w:rsid w:val="00901A47"/>
    <w:rsid w:val="00925398"/>
    <w:rsid w:val="0093481F"/>
    <w:rsid w:val="0093731E"/>
    <w:rsid w:val="00940968"/>
    <w:rsid w:val="00943484"/>
    <w:rsid w:val="00953079"/>
    <w:rsid w:val="0097143D"/>
    <w:rsid w:val="00973612"/>
    <w:rsid w:val="0098425E"/>
    <w:rsid w:val="009938A5"/>
    <w:rsid w:val="009A70C0"/>
    <w:rsid w:val="009C0B95"/>
    <w:rsid w:val="009C6BA4"/>
    <w:rsid w:val="00A17EC4"/>
    <w:rsid w:val="00A3216A"/>
    <w:rsid w:val="00A33403"/>
    <w:rsid w:val="00A45F14"/>
    <w:rsid w:val="00A50051"/>
    <w:rsid w:val="00A61D50"/>
    <w:rsid w:val="00A666BB"/>
    <w:rsid w:val="00A85D07"/>
    <w:rsid w:val="00A86D29"/>
    <w:rsid w:val="00A97788"/>
    <w:rsid w:val="00AB55D7"/>
    <w:rsid w:val="00AC1F0E"/>
    <w:rsid w:val="00AD22BA"/>
    <w:rsid w:val="00AD2E61"/>
    <w:rsid w:val="00AD3DB0"/>
    <w:rsid w:val="00AD6DAD"/>
    <w:rsid w:val="00AE225C"/>
    <w:rsid w:val="00AE5487"/>
    <w:rsid w:val="00AF2C5D"/>
    <w:rsid w:val="00B06BCC"/>
    <w:rsid w:val="00B11EAA"/>
    <w:rsid w:val="00B202D7"/>
    <w:rsid w:val="00B20B1C"/>
    <w:rsid w:val="00B24A03"/>
    <w:rsid w:val="00B34D99"/>
    <w:rsid w:val="00B721A5"/>
    <w:rsid w:val="00B87478"/>
    <w:rsid w:val="00B8759E"/>
    <w:rsid w:val="00B91691"/>
    <w:rsid w:val="00B92BAC"/>
    <w:rsid w:val="00BB538A"/>
    <w:rsid w:val="00BC189E"/>
    <w:rsid w:val="00BC71DA"/>
    <w:rsid w:val="00BE1FE5"/>
    <w:rsid w:val="00C04129"/>
    <w:rsid w:val="00C278B1"/>
    <w:rsid w:val="00C45294"/>
    <w:rsid w:val="00C56CD6"/>
    <w:rsid w:val="00C56F19"/>
    <w:rsid w:val="00C64EB2"/>
    <w:rsid w:val="00CA5DD8"/>
    <w:rsid w:val="00D01597"/>
    <w:rsid w:val="00D37818"/>
    <w:rsid w:val="00D45B92"/>
    <w:rsid w:val="00D732FD"/>
    <w:rsid w:val="00D92C39"/>
    <w:rsid w:val="00D950C4"/>
    <w:rsid w:val="00D97C79"/>
    <w:rsid w:val="00DA32DE"/>
    <w:rsid w:val="00DB14B1"/>
    <w:rsid w:val="00DD1361"/>
    <w:rsid w:val="00DF4CDF"/>
    <w:rsid w:val="00E01D1B"/>
    <w:rsid w:val="00E0242B"/>
    <w:rsid w:val="00E21018"/>
    <w:rsid w:val="00E475C1"/>
    <w:rsid w:val="00E52DF2"/>
    <w:rsid w:val="00E53EC6"/>
    <w:rsid w:val="00E57290"/>
    <w:rsid w:val="00E72050"/>
    <w:rsid w:val="00E75C75"/>
    <w:rsid w:val="00EB22F9"/>
    <w:rsid w:val="00EB5226"/>
    <w:rsid w:val="00EC6AC1"/>
    <w:rsid w:val="00ED6F1F"/>
    <w:rsid w:val="00F12FE0"/>
    <w:rsid w:val="00F15B79"/>
    <w:rsid w:val="00F173D4"/>
    <w:rsid w:val="00F34ABE"/>
    <w:rsid w:val="00F671AB"/>
    <w:rsid w:val="00F868BA"/>
    <w:rsid w:val="00FB2FB7"/>
    <w:rsid w:val="00FB755A"/>
    <w:rsid w:val="00FD0FBA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45B609F5"/>
  <w15:docId w15:val="{F0195C1B-6FC9-44F7-92D4-50967CA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F79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9A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D2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6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6F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56F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79A1"/>
    <w:pPr>
      <w:jc w:val="center"/>
    </w:pPr>
    <w:rPr>
      <w:b/>
      <w:bCs/>
    </w:rPr>
  </w:style>
  <w:style w:type="paragraph" w:styleId="BodyTextIndent">
    <w:name w:val="Body Text Indent"/>
    <w:basedOn w:val="Normal"/>
    <w:rsid w:val="002F79A1"/>
    <w:pPr>
      <w:ind w:left="720" w:hanging="420"/>
    </w:pPr>
    <w:rPr>
      <w:b/>
      <w:bCs/>
    </w:rPr>
  </w:style>
  <w:style w:type="paragraph" w:styleId="Header">
    <w:name w:val="header"/>
    <w:basedOn w:val="Normal"/>
    <w:rsid w:val="002F79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F79A1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2F79A1"/>
    <w:pPr>
      <w:widowControl w:val="0"/>
      <w:ind w:left="1260" w:firstLine="900"/>
    </w:pPr>
    <w:rPr>
      <w:rFonts w:ascii="Courier" w:hAnsi="Courier"/>
      <w:snapToGrid w:val="0"/>
      <w:sz w:val="22"/>
      <w:szCs w:val="20"/>
    </w:rPr>
  </w:style>
  <w:style w:type="paragraph" w:styleId="BodyText">
    <w:name w:val="Body Text"/>
    <w:basedOn w:val="Normal"/>
    <w:rsid w:val="002F79A1"/>
    <w:pPr>
      <w:widowControl w:val="0"/>
    </w:pPr>
    <w:rPr>
      <w:rFonts w:ascii="Courier" w:hAnsi="Courier"/>
      <w:b/>
      <w:snapToGrid w:val="0"/>
      <w:sz w:val="28"/>
      <w:szCs w:val="20"/>
    </w:rPr>
  </w:style>
  <w:style w:type="paragraph" w:styleId="BodyText3">
    <w:name w:val="Body Text 3"/>
    <w:basedOn w:val="Normal"/>
    <w:rsid w:val="002F79A1"/>
    <w:pPr>
      <w:jc w:val="both"/>
    </w:pPr>
    <w:rPr>
      <w:rFonts w:ascii="Arial" w:hAnsi="Arial"/>
      <w:sz w:val="22"/>
    </w:rPr>
  </w:style>
  <w:style w:type="paragraph" w:customStyle="1" w:styleId="p10">
    <w:name w:val="p10"/>
    <w:basedOn w:val="Normal"/>
    <w:rsid w:val="002F79A1"/>
    <w:pPr>
      <w:widowControl w:val="0"/>
      <w:tabs>
        <w:tab w:val="left" w:pos="946"/>
      </w:tabs>
      <w:spacing w:line="566" w:lineRule="atLeast"/>
      <w:ind w:left="946" w:hanging="748"/>
    </w:pPr>
    <w:rPr>
      <w:snapToGrid w:val="0"/>
      <w:sz w:val="22"/>
      <w:szCs w:val="20"/>
    </w:rPr>
  </w:style>
  <w:style w:type="paragraph" w:styleId="BodyText2">
    <w:name w:val="Body Text 2"/>
    <w:basedOn w:val="Normal"/>
    <w:rsid w:val="002F79A1"/>
    <w:rPr>
      <w:bCs/>
      <w:sz w:val="22"/>
    </w:rPr>
  </w:style>
  <w:style w:type="paragraph" w:styleId="DocumentMap">
    <w:name w:val="Document Map"/>
    <w:basedOn w:val="Normal"/>
    <w:semiHidden/>
    <w:rsid w:val="00A61D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1D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32DE"/>
    <w:rPr>
      <w:color w:val="0000FF"/>
      <w:u w:val="single"/>
    </w:rPr>
  </w:style>
  <w:style w:type="paragraph" w:styleId="NormalWeb">
    <w:name w:val="Normal (Web)"/>
    <w:basedOn w:val="Normal"/>
    <w:uiPriority w:val="99"/>
    <w:rsid w:val="000349E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3B341C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C56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56F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56F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1AB"/>
    <w:pPr>
      <w:ind w:left="720"/>
      <w:contextualSpacing/>
    </w:pPr>
  </w:style>
  <w:style w:type="paragraph" w:customStyle="1" w:styleId="p6">
    <w:name w:val="p6"/>
    <w:basedOn w:val="Normal"/>
    <w:rsid w:val="003E72EC"/>
    <w:pPr>
      <w:widowControl w:val="0"/>
      <w:tabs>
        <w:tab w:val="left" w:pos="340"/>
      </w:tabs>
      <w:spacing w:line="260" w:lineRule="atLeast"/>
      <w:ind w:left="1100"/>
    </w:pPr>
    <w:rPr>
      <w:szCs w:val="20"/>
    </w:rPr>
  </w:style>
  <w:style w:type="paragraph" w:customStyle="1" w:styleId="p9">
    <w:name w:val="p9"/>
    <w:basedOn w:val="Normal"/>
    <w:rsid w:val="003E72EC"/>
    <w:pPr>
      <w:widowControl w:val="0"/>
      <w:spacing w:line="240" w:lineRule="atLeast"/>
      <w:ind w:left="432" w:hanging="1008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973612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37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8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163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4692">
                              <w:marLeft w:val="0"/>
                              <w:marRight w:val="2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lobenewswire.com/newsroom/ctr?d=10133469&amp;l=16&amp;a=www.fibrocellscience.com&amp;u=http%3A%2F%2Fwww.fibrocellscience.com%2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al.Guinan\Local%20Settings\Temporary%20Internet%20Files\Content.Outlook\X2QBHJ49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A9858AB2563478B7349FDCACCCE9D" ma:contentTypeVersion="1" ma:contentTypeDescription="Create a new document." ma:contentTypeScope="" ma:versionID="6164baae49fd000937df04b0bee6fc2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C754D1-7356-49D2-AEEA-1FFA8EE63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5731C-BE0A-4325-AF72-E3783BB32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F7E877-5964-4B91-8417-B0AEC714CD3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0</TotalTime>
  <Pages>3</Pages>
  <Words>648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Compliance Instruments Division</Company>
  <LinksUpToDate>false</LinksUpToDate>
  <CharactersWithSpaces>4998</CharactersWithSpaces>
  <SharedDoc>false</SharedDoc>
  <HLinks>
    <vt:vector size="6" baseType="variant">
      <vt:variant>
        <vt:i4>4784216</vt:i4>
      </vt:variant>
      <vt:variant>
        <vt:i4>0</vt:i4>
      </vt:variant>
      <vt:variant>
        <vt:i4>0</vt:i4>
      </vt:variant>
      <vt:variant>
        <vt:i4>5</vt:i4>
      </vt:variant>
      <vt:variant>
        <vt:lpwstr>http://www.thermofisher.com/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Guinan-Wittman, Cristal M.</dc:creator>
  <cp:lastModifiedBy>Ed Russell</cp:lastModifiedBy>
  <cp:revision>2</cp:revision>
  <cp:lastPrinted>2013-07-23T19:49:00Z</cp:lastPrinted>
  <dcterms:created xsi:type="dcterms:W3CDTF">2017-09-26T18:17:00Z</dcterms:created>
  <dcterms:modified xsi:type="dcterms:W3CDTF">2017-09-26T18:17:00Z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